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4B4F" w:rsidRDefault="00B724B0">
      <w:pPr>
        <w:pStyle w:val="Normal1"/>
        <w:jc w:val="center"/>
      </w:pPr>
      <w:r>
        <w:rPr>
          <w:b/>
          <w:sz w:val="28"/>
        </w:rPr>
        <w:t>Template | Unit Enhancement</w:t>
      </w:r>
    </w:p>
    <w:p w:rsidR="00194B4F" w:rsidRDefault="00B724B0">
      <w:pPr>
        <w:pStyle w:val="Normal1"/>
        <w:jc w:val="center"/>
      </w:pPr>
      <w:r>
        <w:t xml:space="preserve"> </w:t>
      </w:r>
    </w:p>
    <w:p w:rsidR="00194B4F" w:rsidRDefault="00B724B0">
      <w:pPr>
        <w:pStyle w:val="Normal1"/>
        <w:jc w:val="center"/>
      </w:pPr>
      <w:r>
        <w:rPr>
          <w:b/>
          <w:i/>
          <w:sz w:val="32"/>
        </w:rPr>
        <w:t>EXPLANATION &amp; ARGUMENTATION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194B4F" w:rsidRDefault="00B724B0">
      <w:pPr>
        <w:pStyle w:val="Normal1"/>
        <w:spacing w:before="40" w:after="40"/>
      </w:pPr>
      <w:r>
        <w:rPr>
          <w:b/>
        </w:rPr>
        <w:t>Instructional Materials Title:</w:t>
      </w:r>
      <w:r w:rsidR="005F333E">
        <w:rPr>
          <w:b/>
        </w:rPr>
        <w:t xml:space="preserve"> Foss Levers and Pulleys </w:t>
      </w:r>
    </w:p>
    <w:p w:rsidR="00194B4F" w:rsidRDefault="00B724B0">
      <w:pPr>
        <w:pStyle w:val="Normal1"/>
        <w:spacing w:before="40" w:after="40"/>
      </w:pPr>
      <w:r>
        <w:rPr>
          <w:b/>
        </w:rPr>
        <w:t>Publication Date:</w:t>
      </w:r>
      <w:r w:rsidR="00166616">
        <w:rPr>
          <w:b/>
        </w:rPr>
        <w:t xml:space="preserve"> 2005</w:t>
      </w:r>
    </w:p>
    <w:p w:rsidR="00194B4F" w:rsidRDefault="00B724B0">
      <w:pPr>
        <w:pStyle w:val="Normal1"/>
        <w:spacing w:before="40" w:after="40"/>
      </w:pPr>
      <w:r>
        <w:rPr>
          <w:b/>
        </w:rPr>
        <w:t>Work Group Participants:</w:t>
      </w:r>
      <w:r w:rsidR="005F333E">
        <w:rPr>
          <w:b/>
        </w:rPr>
        <w:t xml:space="preserve"> </w:t>
      </w:r>
      <w:r w:rsidR="00166616">
        <w:rPr>
          <w:b/>
        </w:rPr>
        <w:t xml:space="preserve">Dusty Broome, Sylvia Christensen, Bradley Clark, Aaron Crow, Jared Detamore, </w:t>
      </w:r>
      <w:proofErr w:type="spellStart"/>
      <w:r w:rsidR="00166616">
        <w:rPr>
          <w:b/>
        </w:rPr>
        <w:t>Santosh</w:t>
      </w:r>
      <w:proofErr w:type="spellEnd"/>
      <w:r w:rsidR="00166616">
        <w:rPr>
          <w:b/>
        </w:rPr>
        <w:t xml:space="preserve"> </w:t>
      </w:r>
      <w:proofErr w:type="spellStart"/>
      <w:r w:rsidR="00166616">
        <w:rPr>
          <w:b/>
        </w:rPr>
        <w:t>Devaisa</w:t>
      </w:r>
      <w:proofErr w:type="spellEnd"/>
      <w:r w:rsidR="00166616">
        <w:rPr>
          <w:b/>
        </w:rPr>
        <w:t xml:space="preserve">, Andrea Greene, Lily Higgins, B </w:t>
      </w:r>
      <w:proofErr w:type="spellStart"/>
      <w:r w:rsidR="00166616">
        <w:rPr>
          <w:b/>
        </w:rPr>
        <w:t>Lippitt</w:t>
      </w:r>
      <w:proofErr w:type="spellEnd"/>
      <w:r w:rsidR="00166616">
        <w:rPr>
          <w:b/>
        </w:rPr>
        <w:t>, &amp; Donald Maher</w:t>
      </w:r>
    </w:p>
    <w:p w:rsidR="00194B4F" w:rsidRDefault="00B724B0">
      <w:pPr>
        <w:pStyle w:val="Normal1"/>
        <w:spacing w:before="40" w:after="40"/>
      </w:pPr>
      <w:r>
        <w:rPr>
          <w:b/>
        </w:rPr>
        <w:t>Date Developed:</w:t>
      </w:r>
      <w:r w:rsidR="00166616">
        <w:rPr>
          <w:b/>
        </w:rPr>
        <w:t xml:space="preserve"> Aug 23, 2013</w:t>
      </w:r>
    </w:p>
    <w:p w:rsidR="00194B4F" w:rsidRDefault="00B724B0">
      <w:pPr>
        <w:pStyle w:val="Normal1"/>
        <w:spacing w:before="40" w:after="40"/>
      </w:pPr>
      <w:r>
        <w:rPr>
          <w:b/>
        </w:rPr>
        <w:t>High Leverag</w:t>
      </w:r>
      <w:r w:rsidR="00166616">
        <w:rPr>
          <w:b/>
        </w:rPr>
        <w:t xml:space="preserve">e </w:t>
      </w:r>
      <w:proofErr w:type="gramStart"/>
      <w:r w:rsidR="00166616">
        <w:rPr>
          <w:b/>
        </w:rPr>
        <w:t xml:space="preserve">Lesson </w:t>
      </w:r>
      <w:r>
        <w:rPr>
          <w:b/>
        </w:rPr>
        <w:t>:</w:t>
      </w:r>
      <w:proofErr w:type="gramEnd"/>
      <w:r w:rsidR="005F333E">
        <w:rPr>
          <w:b/>
        </w:rPr>
        <w:t xml:space="preserve"> Investigation 1</w:t>
      </w:r>
    </w:p>
    <w:p w:rsidR="00194B4F" w:rsidRDefault="00B724B0">
      <w:pPr>
        <w:pStyle w:val="Normal1"/>
        <w:spacing w:before="40" w:after="40"/>
      </w:pPr>
      <w:r>
        <w:rPr>
          <w:b/>
        </w:rPr>
        <w:t>_______________________________________________________________________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Rationale</w:t>
      </w:r>
    </w:p>
    <w:p w:rsidR="00194B4F" w:rsidRPr="003201A8" w:rsidRDefault="00B724B0">
      <w:pPr>
        <w:pStyle w:val="Normal1"/>
        <w:spacing w:before="40" w:after="40"/>
        <w:rPr>
          <w:b/>
        </w:rPr>
      </w:pPr>
      <w:proofErr w:type="gramStart"/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r w:rsidR="003201A8" w:rsidRPr="003201A8">
        <w:rPr>
          <w:rFonts w:eastAsia="Times New Roman"/>
          <w:b/>
          <w:color w:val="7F7F7F"/>
          <w:szCs w:val="22"/>
        </w:rPr>
        <w:t>This</w:t>
      </w:r>
      <w:proofErr w:type="gramEnd"/>
      <w:r w:rsidR="003201A8" w:rsidRPr="003201A8">
        <w:rPr>
          <w:rFonts w:eastAsia="Times New Roman"/>
          <w:b/>
          <w:color w:val="7F7F7F"/>
          <w:szCs w:val="22"/>
        </w:rPr>
        <w:t xml:space="preserve"> </w:t>
      </w:r>
      <w:r w:rsidR="003201A8">
        <w:rPr>
          <w:b/>
          <w:color w:val="7F7F7F"/>
        </w:rPr>
        <w:t>lesson was designed to introduce students</w:t>
      </w:r>
      <w:r w:rsidR="005F333E" w:rsidRPr="003201A8">
        <w:rPr>
          <w:b/>
          <w:color w:val="7F7F7F"/>
        </w:rPr>
        <w:t xml:space="preserve"> to C</w:t>
      </w:r>
      <w:r w:rsidR="003201A8">
        <w:rPr>
          <w:b/>
          <w:color w:val="7F7F7F"/>
        </w:rPr>
        <w:t>ER</w:t>
      </w:r>
      <w:r w:rsidR="005F333E" w:rsidRPr="003201A8">
        <w:rPr>
          <w:b/>
          <w:color w:val="7F7F7F"/>
        </w:rPr>
        <w:t xml:space="preserve"> framework</w:t>
      </w:r>
      <w:r w:rsidR="003201A8">
        <w:rPr>
          <w:b/>
          <w:color w:val="7F7F7F"/>
        </w:rPr>
        <w:t>.  Th</w:t>
      </w:r>
      <w:r w:rsidR="005F333E" w:rsidRPr="003201A8">
        <w:rPr>
          <w:b/>
          <w:color w:val="7F7F7F"/>
        </w:rPr>
        <w:t xml:space="preserve">is unit </w:t>
      </w:r>
      <w:r w:rsidR="003201A8">
        <w:rPr>
          <w:b/>
          <w:color w:val="7F7F7F"/>
        </w:rPr>
        <w:t>is the first taught in the fall.  S</w:t>
      </w:r>
      <w:r w:rsidR="005F333E" w:rsidRPr="003201A8">
        <w:rPr>
          <w:b/>
          <w:color w:val="7F7F7F"/>
        </w:rPr>
        <w:t>tudents previously exposed to CER framework may not need the scaffo</w:t>
      </w:r>
      <w:r w:rsidR="003201A8">
        <w:rPr>
          <w:b/>
          <w:color w:val="7F7F7F"/>
        </w:rPr>
        <w:t>lding found in the first lesson.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- Connections to NGSS Practices and WA Science Standards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Overview</w:t>
      </w:r>
    </w:p>
    <w:p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:rsidR="00194B4F" w:rsidRDefault="00B724B0">
      <w:pPr>
        <w:pStyle w:val="Normal1"/>
      </w:pPr>
      <w:r>
        <w:t xml:space="preserve"> </w:t>
      </w: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:rsidR="00194B4F" w:rsidRDefault="003201A8">
      <w:pPr>
        <w:pStyle w:val="Normal1"/>
        <w:spacing w:after="200"/>
      </w:pPr>
      <w:r>
        <w:t>These modifications replace Part 1 of Investigation 1.</w:t>
      </w:r>
    </w:p>
    <w:p w:rsidR="003201A8" w:rsidRDefault="003201A8">
      <w:pPr>
        <w:pStyle w:val="Normal1"/>
        <w:spacing w:after="200"/>
      </w:pPr>
      <w:r>
        <w:t>Day 1 – Setting the Stage</w:t>
      </w:r>
    </w:p>
    <w:p w:rsidR="005F333E" w:rsidRDefault="00A7105D" w:rsidP="003201A8">
      <w:pPr>
        <w:pStyle w:val="Normal1"/>
        <w:numPr>
          <w:ilvl w:val="0"/>
          <w:numId w:val="1"/>
        </w:numPr>
        <w:spacing w:after="200"/>
      </w:pPr>
      <w:r>
        <w:t>Teacher Lift Challenge (set up TG p11, step 12 – Implementation TG p14, step</w:t>
      </w:r>
      <w:r w:rsidR="00E80166">
        <w:t xml:space="preserve"> 1</w:t>
      </w:r>
      <w:r>
        <w:t>)</w:t>
      </w:r>
      <w:r w:rsidR="00E80166">
        <w:t xml:space="preserve"> </w:t>
      </w:r>
    </w:p>
    <w:p w:rsidR="003201A8" w:rsidRDefault="00CD2BD8" w:rsidP="003201A8">
      <w:pPr>
        <w:pStyle w:val="Normal1"/>
        <w:numPr>
          <w:ilvl w:val="0"/>
          <w:numId w:val="1"/>
        </w:numPr>
        <w:spacing w:after="200"/>
      </w:pPr>
      <w:r>
        <w:t>Student</w:t>
      </w:r>
      <w:r w:rsidR="003201A8">
        <w:t xml:space="preserve"> Exploration of</w:t>
      </w:r>
      <w:r w:rsidR="00A7105D">
        <w:t xml:space="preserve"> Lever Systems (</w:t>
      </w:r>
      <w:r w:rsidR="00E80166">
        <w:t>Implementation TG p 14 step 6</w:t>
      </w:r>
      <w:r w:rsidR="00A7105D">
        <w:t>)</w:t>
      </w:r>
      <w:r w:rsidR="00B14442">
        <w:t xml:space="preserve"> </w:t>
      </w:r>
    </w:p>
    <w:p w:rsidR="003201A8" w:rsidRDefault="00C12460" w:rsidP="003201A8">
      <w:pPr>
        <w:pStyle w:val="Normal1"/>
        <w:numPr>
          <w:ilvl w:val="1"/>
          <w:numId w:val="1"/>
        </w:numPr>
        <w:spacing w:after="200"/>
      </w:pPr>
      <w:r>
        <w:t xml:space="preserve">Note: Only use set up – do not ask the probing questions included in the TG (students will do that later). </w:t>
      </w:r>
    </w:p>
    <w:p w:rsidR="00A7105D" w:rsidRDefault="00B14442" w:rsidP="003201A8">
      <w:pPr>
        <w:pStyle w:val="Normal1"/>
        <w:numPr>
          <w:ilvl w:val="1"/>
          <w:numId w:val="1"/>
        </w:numPr>
        <w:spacing w:after="200"/>
      </w:pPr>
      <w:r>
        <w:t>At this part in the lesson Lever vocabulary can be introduced at teacher discretion but it is not necessary at this time (will be a later focus)</w:t>
      </w:r>
      <w:r w:rsidR="00E80166">
        <w:t xml:space="preserve"> (skip steps 2-5 - can be done later)</w:t>
      </w:r>
    </w:p>
    <w:p w:rsidR="00A7105D" w:rsidRDefault="00A7105D" w:rsidP="003201A8">
      <w:pPr>
        <w:pStyle w:val="Normal1"/>
        <w:numPr>
          <w:ilvl w:val="0"/>
          <w:numId w:val="1"/>
        </w:numPr>
        <w:spacing w:after="200"/>
      </w:pPr>
      <w:r>
        <w:t xml:space="preserve">Introduce Investigative Question: </w:t>
      </w:r>
      <w:r w:rsidR="00B14442">
        <w:t xml:space="preserve">(intentionally basic/nontechnical) </w:t>
      </w:r>
      <w:proofErr w:type="gramStart"/>
      <w:r w:rsidR="00B14442" w:rsidRPr="003201A8">
        <w:rPr>
          <w:u w:val="single"/>
        </w:rPr>
        <w:t>What</w:t>
      </w:r>
      <w:proofErr w:type="gramEnd"/>
      <w:r w:rsidR="00B14442" w:rsidRPr="003201A8">
        <w:rPr>
          <w:u w:val="single"/>
        </w:rPr>
        <w:t xml:space="preserve"> is the effect of how far your finger is from the binder clip on how hard it is to lift the load?</w:t>
      </w:r>
      <w:r w:rsidR="00B14442">
        <w:t xml:space="preserve"> </w:t>
      </w:r>
      <w:r w:rsidR="003201A8">
        <w:t xml:space="preserve">  </w:t>
      </w:r>
      <w:r w:rsidR="00D51C5E">
        <w:t xml:space="preserve">Note: </w:t>
      </w:r>
      <w:r w:rsidR="003201A8">
        <w:t xml:space="preserve">Remind students that changing the distance of their finger from the binder clip is their </w:t>
      </w:r>
      <w:r w:rsidR="003201A8">
        <w:rPr>
          <w:b/>
        </w:rPr>
        <w:t>one</w:t>
      </w:r>
      <w:r w:rsidR="003201A8">
        <w:t xml:space="preserve"> changed condition</w:t>
      </w:r>
      <w:r w:rsidR="005E7D8F">
        <w:t xml:space="preserve"> (MV)</w:t>
      </w:r>
      <w:r w:rsidR="003201A8">
        <w:t>.  They must</w:t>
      </w:r>
      <w:r w:rsidR="00B14442">
        <w:t xml:space="preserve"> leave the load </w:t>
      </w:r>
      <w:r w:rsidR="00D51C5E">
        <w:t>at one position</w:t>
      </w:r>
      <w:r w:rsidR="003201A8">
        <w:t>.</w:t>
      </w:r>
    </w:p>
    <w:p w:rsidR="00B14442" w:rsidRDefault="00B14442" w:rsidP="003201A8">
      <w:pPr>
        <w:pStyle w:val="Normal1"/>
        <w:numPr>
          <w:ilvl w:val="0"/>
          <w:numId w:val="1"/>
        </w:numPr>
        <w:spacing w:after="200"/>
      </w:pPr>
      <w:r>
        <w:t xml:space="preserve">Distribute </w:t>
      </w:r>
      <w:r w:rsidR="00D51C5E">
        <w:t>Predictions</w:t>
      </w:r>
      <w:r w:rsidR="00C12460">
        <w:t xml:space="preserve"> Handout</w:t>
      </w:r>
      <w:r w:rsidR="00D51C5E">
        <w:t>: (Split class in to two groups</w:t>
      </w:r>
      <w:r w:rsidR="003201A8">
        <w:t>.  One group will have prediction A, the other prediction B.  They will seek evidence</w:t>
      </w:r>
      <w:r w:rsidR="00D51C5E">
        <w:t xml:space="preserve"> to support or dispute their assigned prediction. The purpose of this is </w:t>
      </w:r>
      <w:r w:rsidR="00D51C5E">
        <w:lastRenderedPageBreak/>
        <w:t>to maintain 2 claims throughout the process and to provide an opportunity for argumentation- although not specifically addressed here)</w:t>
      </w:r>
    </w:p>
    <w:p w:rsidR="003201A8" w:rsidRDefault="003201A8" w:rsidP="003201A8">
      <w:pPr>
        <w:pStyle w:val="Normal1"/>
        <w:numPr>
          <w:ilvl w:val="1"/>
          <w:numId w:val="1"/>
        </w:numPr>
        <w:spacing w:after="200"/>
      </w:pPr>
      <w:r>
        <w:t>Predictions:</w:t>
      </w:r>
    </w:p>
    <w:p w:rsidR="00D51C5E" w:rsidRDefault="00D51C5E" w:rsidP="003201A8">
      <w:pPr>
        <w:pStyle w:val="Normal1"/>
        <w:numPr>
          <w:ilvl w:val="2"/>
          <w:numId w:val="1"/>
        </w:numPr>
        <w:spacing w:after="200"/>
      </w:pPr>
      <w:r>
        <w:t>Student A says: When my finger is closer to the binder clip it is easier to lift the load</w:t>
      </w:r>
    </w:p>
    <w:p w:rsidR="00D51C5E" w:rsidRDefault="00D51C5E" w:rsidP="003201A8">
      <w:pPr>
        <w:pStyle w:val="Normal1"/>
        <w:numPr>
          <w:ilvl w:val="2"/>
          <w:numId w:val="1"/>
        </w:numPr>
        <w:spacing w:after="200"/>
      </w:pPr>
      <w:r>
        <w:t>Student B says: When my finger is farther away from the binder clip it is easier to lift the load.</w:t>
      </w:r>
    </w:p>
    <w:p w:rsidR="00C12460" w:rsidRDefault="003201A8" w:rsidP="003201A8">
      <w:pPr>
        <w:pStyle w:val="Normal1"/>
        <w:numPr>
          <w:ilvl w:val="1"/>
          <w:numId w:val="1"/>
        </w:numPr>
        <w:spacing w:after="200"/>
      </w:pPr>
      <w:r>
        <w:t>Students make and record</w:t>
      </w:r>
      <w:r w:rsidR="00D51C5E">
        <w:t xml:space="preserve"> observations to suppo</w:t>
      </w:r>
      <w:r w:rsidR="00C12460">
        <w:t>rt or dispute their prediction.</w:t>
      </w:r>
      <w:r w:rsidR="00D51C5E">
        <w:t xml:space="preserve"> </w:t>
      </w:r>
    </w:p>
    <w:p w:rsidR="00D51C5E" w:rsidRDefault="00D51C5E" w:rsidP="003201A8">
      <w:pPr>
        <w:pStyle w:val="Normal1"/>
        <w:numPr>
          <w:ilvl w:val="1"/>
          <w:numId w:val="1"/>
        </w:numPr>
        <w:spacing w:after="200"/>
      </w:pPr>
      <w:r>
        <w:t>Students write a “cold” explanation to report their findings.</w:t>
      </w:r>
      <w:r w:rsidR="003201A8">
        <w:t xml:space="preserve">  This writing is done without class or group discussion.</w:t>
      </w:r>
    </w:p>
    <w:p w:rsidR="003201A8" w:rsidRDefault="003201A8" w:rsidP="003201A8">
      <w:pPr>
        <w:pStyle w:val="Normal1"/>
        <w:numPr>
          <w:ilvl w:val="1"/>
          <w:numId w:val="1"/>
        </w:numPr>
        <w:spacing w:after="200"/>
      </w:pPr>
      <w:r>
        <w:t>If time permits, students could discuss their findings AFTER completing and turning in the worksheet.</w:t>
      </w:r>
    </w:p>
    <w:p w:rsidR="00913AA6" w:rsidRDefault="00913AA6" w:rsidP="003201A8">
      <w:pPr>
        <w:pStyle w:val="Normal1"/>
        <w:numPr>
          <w:ilvl w:val="1"/>
          <w:numId w:val="1"/>
        </w:numPr>
        <w:spacing w:after="200"/>
      </w:pPr>
      <w:r>
        <w:t>Collect representative sample of student work to bring to Oct meeting.</w:t>
      </w:r>
    </w:p>
    <w:p w:rsidR="00D51C5E" w:rsidRDefault="00D51C5E">
      <w:pPr>
        <w:pStyle w:val="Normal1"/>
        <w:spacing w:after="200"/>
      </w:pPr>
    </w:p>
    <w:p w:rsidR="00D51C5E" w:rsidRDefault="00D51C5E">
      <w:pPr>
        <w:pStyle w:val="Normal1"/>
        <w:spacing w:after="200"/>
      </w:pPr>
      <w:r>
        <w:t xml:space="preserve">Day 2: </w:t>
      </w:r>
      <w:r w:rsidR="003201A8">
        <w:t xml:space="preserve"> </w:t>
      </w:r>
      <w:r>
        <w:t>Introduce C-E-R framework</w:t>
      </w:r>
    </w:p>
    <w:p w:rsidR="00D51C5E" w:rsidRDefault="00E177F6" w:rsidP="00E177F6">
      <w:pPr>
        <w:pStyle w:val="Normal1"/>
        <w:numPr>
          <w:ilvl w:val="0"/>
          <w:numId w:val="2"/>
        </w:numPr>
        <w:spacing w:after="200"/>
      </w:pPr>
      <w:r>
        <w:t xml:space="preserve"> Introduce the framework, using a real life example of a claim that is relevant to kids. The introductory example should be non-scientific example with more subjective evidence.  (An example may be found in the reference materials from:  </w:t>
      </w:r>
      <w:r w:rsidR="00D51C5E" w:rsidRPr="00E177F6">
        <w:rPr>
          <w:u w:val="single"/>
        </w:rPr>
        <w:t>Supporting Grade 5-8 Students in Constructing Explanations in Science</w:t>
      </w:r>
      <w:r>
        <w:t>;</w:t>
      </w:r>
      <w:r w:rsidR="00D51C5E" w:rsidRPr="00E177F6">
        <w:t xml:space="preserve"> </w:t>
      </w:r>
      <w:r w:rsidR="00D51C5E">
        <w:t>supplemental video clip 2.1 – Ms. Nelson introduces the framework</w:t>
      </w:r>
    </w:p>
    <w:p w:rsidR="00D51C5E" w:rsidRDefault="005A07E4" w:rsidP="00E177F6">
      <w:pPr>
        <w:pStyle w:val="Normal1"/>
        <w:numPr>
          <w:ilvl w:val="0"/>
          <w:numId w:val="2"/>
        </w:numPr>
        <w:spacing w:after="200"/>
      </w:pPr>
      <w:r>
        <w:t>Students take notes on a graphic organizer to learn the framework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5A07E4" w:rsidTr="005A07E4"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>Definition</w:t>
            </w: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>Teacher Example</w:t>
            </w: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>Example from Lever exploration explanation</w:t>
            </w:r>
          </w:p>
        </w:tc>
      </w:tr>
      <w:tr w:rsidR="005A07E4" w:rsidTr="005A07E4"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 xml:space="preserve">Claim </w:t>
            </w:r>
          </w:p>
          <w:p w:rsidR="005A07E4" w:rsidRDefault="005A07E4">
            <w:pPr>
              <w:pStyle w:val="Normal1"/>
              <w:spacing w:after="200"/>
            </w:pPr>
            <w:r>
              <w:t xml:space="preserve">A statement that answers the question </w:t>
            </w:r>
          </w:p>
          <w:p w:rsidR="005A07E4" w:rsidRDefault="005A07E4">
            <w:pPr>
              <w:pStyle w:val="Normal1"/>
              <w:spacing w:after="200"/>
            </w:pPr>
            <w:r>
              <w:t>It can be one sentence!</w:t>
            </w: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 xml:space="preserve">Brett </w:t>
            </w:r>
            <w:proofErr w:type="spellStart"/>
            <w:r>
              <w:t>Farve</w:t>
            </w:r>
            <w:proofErr w:type="spellEnd"/>
            <w:r>
              <w:t xml:space="preserve"> is the best quarterback ever.</w:t>
            </w: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</w:p>
        </w:tc>
      </w:tr>
      <w:tr w:rsidR="005A07E4" w:rsidTr="005A07E4"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>Evidence (Prove it!)</w:t>
            </w:r>
          </w:p>
          <w:p w:rsidR="005A07E4" w:rsidRDefault="005A07E4">
            <w:pPr>
              <w:pStyle w:val="Normal1"/>
              <w:spacing w:after="200"/>
            </w:pPr>
            <w:r>
              <w:t>Facts or Data that supports the claim</w:t>
            </w:r>
          </w:p>
          <w:p w:rsidR="005A07E4" w:rsidRDefault="005A07E4">
            <w:pPr>
              <w:pStyle w:val="Normal1"/>
              <w:spacing w:after="200"/>
            </w:pP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</w:p>
        </w:tc>
      </w:tr>
      <w:tr w:rsidR="005A07E4" w:rsidTr="005A07E4"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  <w:r>
              <w:t xml:space="preserve">Reasoning </w:t>
            </w:r>
          </w:p>
          <w:p w:rsidR="005A07E4" w:rsidRDefault="005A07E4">
            <w:pPr>
              <w:pStyle w:val="Normal1"/>
              <w:spacing w:after="200"/>
            </w:pPr>
            <w:r>
              <w:t>Explains why what it all means</w:t>
            </w:r>
          </w:p>
          <w:p w:rsidR="005A07E4" w:rsidRDefault="005A07E4">
            <w:pPr>
              <w:pStyle w:val="Normal1"/>
              <w:spacing w:after="200"/>
            </w:pPr>
            <w:r>
              <w:t xml:space="preserve">Explain and discuss </w:t>
            </w:r>
          </w:p>
          <w:p w:rsidR="005A07E4" w:rsidRDefault="005A07E4">
            <w:pPr>
              <w:pStyle w:val="Normal1"/>
              <w:spacing w:after="200"/>
            </w:pPr>
            <w:r>
              <w:t xml:space="preserve">Use science ideas to show how </w:t>
            </w:r>
            <w:r>
              <w:lastRenderedPageBreak/>
              <w:t>evidence supports claim</w:t>
            </w:r>
          </w:p>
          <w:p w:rsidR="005A07E4" w:rsidRDefault="005A07E4">
            <w:pPr>
              <w:pStyle w:val="Normal1"/>
              <w:spacing w:after="200"/>
            </w:pPr>
            <w:r>
              <w:t>Identify why the evidence is important</w:t>
            </w: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</w:p>
        </w:tc>
        <w:tc>
          <w:tcPr>
            <w:tcW w:w="3672" w:type="dxa"/>
          </w:tcPr>
          <w:p w:rsidR="005A07E4" w:rsidRDefault="005A07E4">
            <w:pPr>
              <w:pStyle w:val="Normal1"/>
              <w:spacing w:after="200"/>
            </w:pPr>
          </w:p>
        </w:tc>
      </w:tr>
    </w:tbl>
    <w:p w:rsidR="005A07E4" w:rsidRDefault="005A07E4">
      <w:pPr>
        <w:pStyle w:val="Normal1"/>
        <w:spacing w:after="200"/>
      </w:pPr>
    </w:p>
    <w:p w:rsidR="005A07E4" w:rsidRDefault="00E177F6" w:rsidP="00E177F6">
      <w:pPr>
        <w:pStyle w:val="Normal1"/>
        <w:numPr>
          <w:ilvl w:val="0"/>
          <w:numId w:val="2"/>
        </w:numPr>
        <w:spacing w:after="200"/>
      </w:pPr>
      <w:r>
        <w:t xml:space="preserve"> Using the written work from Day 1, s</w:t>
      </w:r>
      <w:r w:rsidR="005A07E4">
        <w:t xml:space="preserve">tudents identify the CER framework in their writing </w:t>
      </w:r>
      <w:r>
        <w:t xml:space="preserve">and </w:t>
      </w:r>
      <w:r w:rsidR="005A07E4">
        <w:t xml:space="preserve">transfer those parts into the graphic organizer. We anticipate that students will have a “hole” in the reasoning area. </w:t>
      </w:r>
    </w:p>
    <w:p w:rsidR="005A07E4" w:rsidRDefault="005A07E4" w:rsidP="00E177F6">
      <w:pPr>
        <w:pStyle w:val="Normal1"/>
        <w:numPr>
          <w:ilvl w:val="0"/>
          <w:numId w:val="2"/>
        </w:numPr>
        <w:spacing w:after="200"/>
      </w:pPr>
      <w:r>
        <w:t>Discuss how better evidence strengthens the claim.  (</w:t>
      </w:r>
      <w:r w:rsidR="00E177F6">
        <w:t>Goal: students suggest u</w:t>
      </w:r>
      <w:r>
        <w:t>se of quantitative da</w:t>
      </w:r>
      <w:r w:rsidR="00792C73">
        <w:t>ta rather than qualitative data</w:t>
      </w:r>
      <w:r w:rsidR="005E7D8F">
        <w:t>.)</w:t>
      </w:r>
      <w:r w:rsidR="00792C73">
        <w:t xml:space="preserve"> Rationale: Scientific reports should enable other investigators to repeat the study to check the results, feeling is difficult to reproduce.  </w:t>
      </w:r>
    </w:p>
    <w:p w:rsidR="005A07E4" w:rsidRDefault="005A07E4">
      <w:pPr>
        <w:pStyle w:val="Normal1"/>
        <w:spacing w:after="200"/>
      </w:pPr>
      <w:r>
        <w:t>Day 3</w:t>
      </w:r>
      <w:r w:rsidR="00E177F6">
        <w:t xml:space="preserve">: </w:t>
      </w:r>
      <w:r w:rsidR="005E7D8F">
        <w:t>Introduce</w:t>
      </w:r>
      <w:r w:rsidR="00E177F6">
        <w:t xml:space="preserve"> Spring Scales</w:t>
      </w:r>
      <w:r w:rsidR="005E7D8F">
        <w:t xml:space="preserve"> &amp; Vocabulary</w:t>
      </w:r>
    </w:p>
    <w:p w:rsidR="00E80166" w:rsidRDefault="00E80166" w:rsidP="00E177F6">
      <w:pPr>
        <w:pStyle w:val="Normal1"/>
        <w:numPr>
          <w:ilvl w:val="0"/>
          <w:numId w:val="3"/>
        </w:numPr>
        <w:spacing w:after="200"/>
      </w:pPr>
      <w:r>
        <w:t>Intro to Spring Scales (TG p15 step 9</w:t>
      </w:r>
      <w:r w:rsidR="00403D47">
        <w:t>-13</w:t>
      </w:r>
      <w:r>
        <w:t>)</w:t>
      </w:r>
      <w:r w:rsidR="00403D47">
        <w:t xml:space="preserve"> and lever vocabulary (p 13 step 2,4)</w:t>
      </w:r>
    </w:p>
    <w:p w:rsidR="00E177F6" w:rsidRDefault="00E177F6" w:rsidP="00E177F6">
      <w:pPr>
        <w:pStyle w:val="Normal1"/>
        <w:numPr>
          <w:ilvl w:val="0"/>
          <w:numId w:val="3"/>
        </w:numPr>
        <w:spacing w:after="200"/>
      </w:pPr>
      <w:r>
        <w:t>Students may need additional math instruction to work with decimals.  An introductory lesson of decimals is found in Investigation 1, p. 30.</w:t>
      </w:r>
    </w:p>
    <w:p w:rsidR="00403D47" w:rsidRPr="00653FB3" w:rsidRDefault="00403D47">
      <w:pPr>
        <w:pStyle w:val="Normal1"/>
        <w:spacing w:after="200"/>
        <w:rPr>
          <w:i/>
          <w:u w:val="single"/>
        </w:rPr>
      </w:pPr>
      <w:r>
        <w:t>Day 4</w:t>
      </w:r>
      <w:r w:rsidR="00E177F6">
        <w:t xml:space="preserve">: </w:t>
      </w:r>
      <w:r w:rsidR="005E7D8F">
        <w:t xml:space="preserve">Obtaining Quantitative Data &amp; </w:t>
      </w:r>
      <w:r w:rsidR="00E177F6">
        <w:t xml:space="preserve">Student revision of </w:t>
      </w:r>
      <w:r w:rsidR="005E7D8F">
        <w:t xml:space="preserve">Explanation using </w:t>
      </w:r>
      <w:r w:rsidR="00E177F6">
        <w:t xml:space="preserve">CER </w:t>
      </w:r>
      <w:proofErr w:type="gramStart"/>
      <w:r w:rsidR="00E177F6">
        <w:t>framework</w:t>
      </w:r>
      <w:r w:rsidR="00653FB3">
        <w:t xml:space="preserve">  </w:t>
      </w:r>
      <w:r w:rsidR="00653FB3">
        <w:rPr>
          <w:i/>
          <w:u w:val="single"/>
        </w:rPr>
        <w:t>Students</w:t>
      </w:r>
      <w:proofErr w:type="gramEnd"/>
      <w:r w:rsidR="00653FB3">
        <w:rPr>
          <w:i/>
          <w:u w:val="single"/>
        </w:rPr>
        <w:t xml:space="preserve"> will need a blank CER form to rewrite their explanation.</w:t>
      </w:r>
    </w:p>
    <w:p w:rsidR="00DA64D5" w:rsidRDefault="00403D47" w:rsidP="00E177F6">
      <w:pPr>
        <w:pStyle w:val="Normal1"/>
        <w:numPr>
          <w:ilvl w:val="0"/>
          <w:numId w:val="4"/>
        </w:numPr>
        <w:spacing w:after="200"/>
      </w:pPr>
      <w:r>
        <w:t>Students collect quantitative data for evidence to revise their explanation</w:t>
      </w:r>
      <w:r w:rsidR="00E177F6">
        <w:t xml:space="preserve">.  </w:t>
      </w:r>
      <w:r w:rsidR="00E177F6" w:rsidRPr="00E177F6">
        <w:rPr>
          <w:i/>
        </w:rPr>
        <w:t>This is an unguided</w:t>
      </w:r>
      <w:r w:rsidR="00E177F6">
        <w:rPr>
          <w:i/>
        </w:rPr>
        <w:t xml:space="preserve"> activity, allowing students to determine data to collect, how to record that data, and perform the activity.</w:t>
      </w:r>
    </w:p>
    <w:p w:rsidR="00DA64D5" w:rsidRDefault="00E177F6" w:rsidP="00E177F6">
      <w:pPr>
        <w:pStyle w:val="Normal1"/>
        <w:numPr>
          <w:ilvl w:val="0"/>
          <w:numId w:val="4"/>
        </w:numPr>
        <w:spacing w:after="200"/>
      </w:pPr>
      <w:r>
        <w:t>Using quantitative data collected, s</w:t>
      </w:r>
      <w:r w:rsidR="00DA64D5">
        <w:t>tudents revise their explanation but include quantitative data and lever vocabulary</w:t>
      </w:r>
      <w:r>
        <w:t>.</w:t>
      </w:r>
    </w:p>
    <w:p w:rsidR="00DA64D5" w:rsidRDefault="00E177F6" w:rsidP="00E177F6">
      <w:pPr>
        <w:pStyle w:val="Normal1"/>
        <w:numPr>
          <w:ilvl w:val="0"/>
          <w:numId w:val="4"/>
        </w:numPr>
        <w:spacing w:after="200"/>
      </w:pPr>
      <w:r>
        <w:t xml:space="preserve">Question: </w:t>
      </w:r>
      <w:r w:rsidR="00DA64D5">
        <w:t>How can we strengthen the evidence (data) even more? We need repeated trials</w:t>
      </w:r>
      <w:r w:rsidR="007F2DAF">
        <w:t xml:space="preserve"> to verify results, use average of data points obtained.</w:t>
      </w:r>
    </w:p>
    <w:p w:rsidR="00DA64D5" w:rsidRDefault="00DA64D5" w:rsidP="00DA64D5">
      <w:pPr>
        <w:pStyle w:val="Normal1"/>
        <w:spacing w:after="200"/>
      </w:pPr>
      <w:r>
        <w:t>Day 5</w:t>
      </w:r>
      <w:r w:rsidR="005E7D8F">
        <w:t>: Lever E</w:t>
      </w:r>
      <w:r w:rsidR="00E177F6">
        <w:t>xperiment A</w:t>
      </w:r>
    </w:p>
    <w:p w:rsidR="00DA64D5" w:rsidRDefault="005E7D8F" w:rsidP="00E177F6">
      <w:pPr>
        <w:pStyle w:val="Normal1"/>
        <w:numPr>
          <w:ilvl w:val="0"/>
          <w:numId w:val="5"/>
        </w:numPr>
        <w:spacing w:after="200"/>
      </w:pPr>
      <w:proofErr w:type="gramStart"/>
      <w:r>
        <w:t>Students</w:t>
      </w:r>
      <w:proofErr w:type="gramEnd"/>
      <w:r>
        <w:t xml:space="preserve"> conduct Lever E</w:t>
      </w:r>
      <w:r w:rsidR="00DA64D5">
        <w:t>xperiment A</w:t>
      </w:r>
      <w:r w:rsidR="00792C73">
        <w:t xml:space="preserve"> with modified Investigative Question </w:t>
      </w:r>
      <w:r w:rsidR="00792C73" w:rsidRPr="00792C73">
        <w:rPr>
          <w:u w:val="single"/>
        </w:rPr>
        <w:t xml:space="preserve">What is the effect </w:t>
      </w:r>
      <w:r>
        <w:rPr>
          <w:u w:val="single"/>
        </w:rPr>
        <w:t>of the</w:t>
      </w:r>
      <w:r w:rsidR="00792C73" w:rsidRPr="00792C73">
        <w:rPr>
          <w:u w:val="single"/>
        </w:rPr>
        <w:t xml:space="preserve"> </w:t>
      </w:r>
      <w:r>
        <w:rPr>
          <w:u w:val="single"/>
        </w:rPr>
        <w:t>position of the effort</w:t>
      </w:r>
      <w:r w:rsidR="00792C73" w:rsidRPr="00792C73">
        <w:rPr>
          <w:u w:val="single"/>
        </w:rPr>
        <w:t xml:space="preserve"> on the </w:t>
      </w:r>
      <w:r w:rsidR="000473CA">
        <w:rPr>
          <w:u w:val="single"/>
        </w:rPr>
        <w:t xml:space="preserve">amount of </w:t>
      </w:r>
      <w:r>
        <w:rPr>
          <w:u w:val="single"/>
        </w:rPr>
        <w:t>effort</w:t>
      </w:r>
      <w:r w:rsidR="00792C73" w:rsidRPr="00792C73">
        <w:rPr>
          <w:u w:val="single"/>
        </w:rPr>
        <w:t xml:space="preserve"> required to lift the load?</w:t>
      </w:r>
    </w:p>
    <w:p w:rsidR="00DA64D5" w:rsidRPr="00792C73" w:rsidRDefault="00DA64D5" w:rsidP="00E177F6">
      <w:pPr>
        <w:pStyle w:val="Normal1"/>
        <w:numPr>
          <w:ilvl w:val="0"/>
          <w:numId w:val="5"/>
        </w:numPr>
        <w:spacing w:after="200"/>
      </w:pPr>
      <w:r>
        <w:t xml:space="preserve">Students </w:t>
      </w:r>
      <w:r w:rsidR="00653FB3" w:rsidRPr="00653FB3">
        <w:rPr>
          <w:i/>
        </w:rPr>
        <w:t>write</w:t>
      </w:r>
      <w:r w:rsidR="00653FB3">
        <w:t xml:space="preserve"> explanation, </w:t>
      </w:r>
      <w:r w:rsidR="00653FB3" w:rsidRPr="00653FB3">
        <w:rPr>
          <w:i/>
        </w:rPr>
        <w:t xml:space="preserve">using CER framework.  </w:t>
      </w:r>
      <w:r w:rsidR="005E7D8F">
        <w:rPr>
          <w:i/>
        </w:rPr>
        <w:t xml:space="preserve"> (See Lever  E</w:t>
      </w:r>
      <w:r w:rsidR="005128D6">
        <w:rPr>
          <w:i/>
        </w:rPr>
        <w:t xml:space="preserve">xperiment A CER worksheet) </w:t>
      </w:r>
      <w:r w:rsidR="00653FB3" w:rsidRPr="00653FB3">
        <w:rPr>
          <w:i/>
        </w:rPr>
        <w:t>Students are to include data, use scientific vocabulary</w:t>
      </w:r>
      <w:r w:rsidR="00653FB3">
        <w:t>.</w:t>
      </w:r>
      <w:r w:rsidR="00E177F6">
        <w:t xml:space="preserve">   </w:t>
      </w:r>
      <w:r w:rsidR="005128D6">
        <w:t>Students will calculate average values using other group’</w:t>
      </w:r>
      <w:r w:rsidR="005E7D8F">
        <w:t>s data.</w:t>
      </w:r>
    </w:p>
    <w:p w:rsidR="005128D6" w:rsidRDefault="005128D6" w:rsidP="00792C73">
      <w:pPr>
        <w:pStyle w:val="Normal1"/>
        <w:spacing w:after="200"/>
      </w:pPr>
      <w:r>
        <w:t xml:space="preserve">Day 6: </w:t>
      </w:r>
      <w:r w:rsidR="00792C73">
        <w:t>Lever Experiment B</w:t>
      </w:r>
    </w:p>
    <w:p w:rsidR="00792C73" w:rsidRDefault="00792C73" w:rsidP="00792C73">
      <w:pPr>
        <w:pStyle w:val="Normal1"/>
        <w:numPr>
          <w:ilvl w:val="0"/>
          <w:numId w:val="6"/>
        </w:numPr>
        <w:spacing w:after="200"/>
      </w:pPr>
      <w:r>
        <w:t xml:space="preserve">Students Conduct Lever Experiment B - </w:t>
      </w:r>
      <w:r w:rsidRPr="00792C73">
        <w:rPr>
          <w:u w:val="single"/>
        </w:rPr>
        <w:t xml:space="preserve">What is the effect of the </w:t>
      </w:r>
      <w:r w:rsidR="000473CA">
        <w:rPr>
          <w:u w:val="single"/>
        </w:rPr>
        <w:t xml:space="preserve">position of the load </w:t>
      </w:r>
      <w:r w:rsidRPr="00792C73">
        <w:rPr>
          <w:u w:val="single"/>
        </w:rPr>
        <w:t xml:space="preserve">on the </w:t>
      </w:r>
      <w:r w:rsidR="000473CA">
        <w:rPr>
          <w:u w:val="single"/>
        </w:rPr>
        <w:t>amount of effort</w:t>
      </w:r>
      <w:bookmarkStart w:id="0" w:name="_GoBack"/>
      <w:bookmarkEnd w:id="0"/>
      <w:r w:rsidRPr="00792C73">
        <w:rPr>
          <w:u w:val="single"/>
        </w:rPr>
        <w:t xml:space="preserve"> required </w:t>
      </w:r>
      <w:proofErr w:type="gramStart"/>
      <w:r w:rsidRPr="00792C73">
        <w:rPr>
          <w:u w:val="single"/>
        </w:rPr>
        <w:t>to lift</w:t>
      </w:r>
      <w:proofErr w:type="gramEnd"/>
      <w:r w:rsidRPr="00792C73">
        <w:rPr>
          <w:u w:val="single"/>
        </w:rPr>
        <w:t xml:space="preserve"> the load?</w:t>
      </w:r>
      <w:r>
        <w:t xml:space="preserve"> </w:t>
      </w:r>
    </w:p>
    <w:p w:rsidR="00792C73" w:rsidRDefault="00792C73" w:rsidP="00792C73">
      <w:pPr>
        <w:pStyle w:val="Normal1"/>
        <w:numPr>
          <w:ilvl w:val="0"/>
          <w:numId w:val="6"/>
        </w:numPr>
        <w:spacing w:after="200"/>
      </w:pPr>
      <w:r>
        <w:t xml:space="preserve">Students write explanation using CER Framework. Reminder: This is </w:t>
      </w:r>
      <w:r w:rsidR="008E5426">
        <w:t xml:space="preserve">our </w:t>
      </w:r>
      <w:r>
        <w:t>students</w:t>
      </w:r>
      <w:r w:rsidR="008E5426">
        <w:t>’</w:t>
      </w:r>
      <w:r>
        <w:t xml:space="preserve"> first practice completing CER “on their own”</w:t>
      </w:r>
      <w:r w:rsidR="008E5426">
        <w:t>.</w:t>
      </w:r>
      <w:r w:rsidR="00913AA6">
        <w:t xml:space="preserve"> There is a rubric for scoring Lever Experiment B explanation. </w:t>
      </w:r>
    </w:p>
    <w:p w:rsidR="00913AA6" w:rsidRDefault="00913AA6" w:rsidP="00792C73">
      <w:pPr>
        <w:pStyle w:val="Normal1"/>
        <w:numPr>
          <w:ilvl w:val="0"/>
          <w:numId w:val="6"/>
        </w:numPr>
        <w:spacing w:after="200"/>
      </w:pPr>
      <w:r>
        <w:t>This is one piece of student evidence you will bring to the October meeting.</w:t>
      </w:r>
      <w:r w:rsidR="00666E89">
        <w:t xml:space="preserve"> (Bring your whole sample set even if we don’t get to them. Copies or scanned documents are fine. More details to come)</w:t>
      </w:r>
    </w:p>
    <w:p w:rsidR="008E5426" w:rsidRDefault="008E5426" w:rsidP="008E5426">
      <w:pPr>
        <w:pStyle w:val="Normal1"/>
        <w:spacing w:after="200"/>
      </w:pPr>
    </w:p>
    <w:p w:rsidR="00792C73" w:rsidRDefault="00792C73" w:rsidP="00792C73">
      <w:pPr>
        <w:pStyle w:val="Normal1"/>
        <w:spacing w:after="200"/>
        <w:ind w:left="720"/>
      </w:pPr>
    </w:p>
    <w:p w:rsidR="00DA64D5" w:rsidRDefault="00DA64D5">
      <w:pPr>
        <w:pStyle w:val="Normal1"/>
        <w:spacing w:after="200"/>
      </w:pPr>
    </w:p>
    <w:p w:rsidR="00194B4F" w:rsidRPr="00666E89" w:rsidRDefault="00B724B0">
      <w:pPr>
        <w:pStyle w:val="Normal1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:rsidR="005F333E" w:rsidRDefault="005F333E">
      <w:pPr>
        <w:pStyle w:val="Normal1"/>
        <w:spacing w:after="200"/>
      </w:pPr>
    </w:p>
    <w:p w:rsidR="00194B4F" w:rsidRDefault="00194B4F">
      <w:pPr>
        <w:pStyle w:val="Normal1"/>
        <w:spacing w:after="200"/>
      </w:pP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:rsidR="00194B4F" w:rsidRDefault="00B724B0">
      <w:pPr>
        <w:pStyle w:val="Normal1"/>
        <w:spacing w:after="200"/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:rsidR="00666E89" w:rsidRDefault="00666E89">
      <w:pPr>
        <w:pStyle w:val="Normal1"/>
        <w:spacing w:after="200"/>
      </w:pPr>
      <w:r>
        <w:t>See Document: Lever Experiment B Rubric</w:t>
      </w:r>
    </w:p>
    <w:p w:rsidR="00194B4F" w:rsidRDefault="00B724B0">
      <w:pPr>
        <w:pStyle w:val="Normal1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:rsidR="00666E89" w:rsidRPr="00666E89" w:rsidRDefault="00666E89">
      <w:pPr>
        <w:pStyle w:val="Normal1"/>
        <w:spacing w:after="200"/>
      </w:pPr>
      <w:r w:rsidRPr="00666E89">
        <w:t>See Document</w:t>
      </w:r>
      <w:r>
        <w:t>:</w:t>
      </w:r>
      <w:r w:rsidRPr="00666E89">
        <w:t xml:space="preserve"> Lever Experiment B Rubric</w:t>
      </w:r>
    </w:p>
    <w:p w:rsidR="00194B4F" w:rsidRDefault="00B724B0">
      <w:pPr>
        <w:pStyle w:val="Normal1"/>
        <w:spacing w:after="200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194B4F" w:rsidRDefault="00B724B0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Resources that will be useful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:rsidR="00194B4F" w:rsidRDefault="00194B4F">
      <w:pPr>
        <w:pStyle w:val="Normal1"/>
        <w:spacing w:after="200"/>
      </w:pPr>
    </w:p>
    <w:p w:rsidR="00194B4F" w:rsidRDefault="00194B4F">
      <w:pPr>
        <w:pStyle w:val="Normal1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1F" w:rsidRDefault="0097321F">
      <w:r>
        <w:separator/>
      </w:r>
    </w:p>
  </w:endnote>
  <w:endnote w:type="continuationSeparator" w:id="0">
    <w:p w:rsidR="0097321F" w:rsidRDefault="0097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B4F" w:rsidRDefault="00B724B0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1F" w:rsidRDefault="0097321F">
      <w:r>
        <w:separator/>
      </w:r>
    </w:p>
  </w:footnote>
  <w:footnote w:type="continuationSeparator" w:id="0">
    <w:p w:rsidR="0097321F" w:rsidRDefault="0097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53B36"/>
    <w:multiLevelType w:val="hybridMultilevel"/>
    <w:tmpl w:val="73BA29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391548"/>
    <w:multiLevelType w:val="hybridMultilevel"/>
    <w:tmpl w:val="BC42C4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F91764"/>
    <w:multiLevelType w:val="hybridMultilevel"/>
    <w:tmpl w:val="C9B6E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65346"/>
    <w:multiLevelType w:val="hybridMultilevel"/>
    <w:tmpl w:val="06D2EC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86F3757"/>
    <w:multiLevelType w:val="hybridMultilevel"/>
    <w:tmpl w:val="7D92C0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CC0AD4"/>
    <w:multiLevelType w:val="hybridMultilevel"/>
    <w:tmpl w:val="0870F5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473CA"/>
    <w:rsid w:val="00166616"/>
    <w:rsid w:val="00194B4F"/>
    <w:rsid w:val="003201A8"/>
    <w:rsid w:val="00402DC2"/>
    <w:rsid w:val="00403D47"/>
    <w:rsid w:val="005128D6"/>
    <w:rsid w:val="005A07E4"/>
    <w:rsid w:val="005E7D8F"/>
    <w:rsid w:val="005F333E"/>
    <w:rsid w:val="00653FB3"/>
    <w:rsid w:val="00666E89"/>
    <w:rsid w:val="00792C73"/>
    <w:rsid w:val="007C14FC"/>
    <w:rsid w:val="007F2DAF"/>
    <w:rsid w:val="008D0630"/>
    <w:rsid w:val="008D65A1"/>
    <w:rsid w:val="008E5426"/>
    <w:rsid w:val="00913AA6"/>
    <w:rsid w:val="0097321F"/>
    <w:rsid w:val="00A11BE5"/>
    <w:rsid w:val="00A7105D"/>
    <w:rsid w:val="00A9310C"/>
    <w:rsid w:val="00B14442"/>
    <w:rsid w:val="00B724B0"/>
    <w:rsid w:val="00C12460"/>
    <w:rsid w:val="00CD2BD8"/>
    <w:rsid w:val="00D51C5E"/>
    <w:rsid w:val="00DA64D5"/>
    <w:rsid w:val="00E177F6"/>
    <w:rsid w:val="00E80166"/>
    <w:rsid w:val="00EA4A99"/>
    <w:rsid w:val="00EC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A0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A0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>Renton School District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Dusty Broome</dc:creator>
  <cp:lastModifiedBy>Lily Higgins</cp:lastModifiedBy>
  <cp:revision>2</cp:revision>
  <cp:lastPrinted>2013-08-23T16:31:00Z</cp:lastPrinted>
  <dcterms:created xsi:type="dcterms:W3CDTF">2013-08-23T21:30:00Z</dcterms:created>
  <dcterms:modified xsi:type="dcterms:W3CDTF">2013-08-23T21:30:00Z</dcterms:modified>
</cp:coreProperties>
</file>